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BC0" w:rsidRDefault="00632BC0" w:rsidP="00366486">
      <w:pPr>
        <w:rPr>
          <w:rFonts w:ascii="Arial" w:hAnsi="Arial" w:cs="Arial"/>
          <w:b/>
          <w:color w:val="FF0000"/>
          <w:sz w:val="22"/>
          <w:szCs w:val="22"/>
          <w:u w:val="single"/>
        </w:rPr>
      </w:pPr>
      <w:r>
        <w:rPr>
          <w:rFonts w:ascii="Arial" w:hAnsi="Arial" w:cs="Arial"/>
          <w:b/>
          <w:color w:val="FF0000"/>
          <w:sz w:val="22"/>
          <w:szCs w:val="22"/>
          <w:u w:val="single"/>
        </w:rPr>
        <w:t>5A</w:t>
      </w:r>
      <w:bookmarkStart w:id="0" w:name="_GoBack"/>
      <w:bookmarkEnd w:id="0"/>
    </w:p>
    <w:p w:rsidR="00632BC0" w:rsidRDefault="00632BC0" w:rsidP="00366486">
      <w:pPr>
        <w:rPr>
          <w:rFonts w:ascii="Arial" w:hAnsi="Arial" w:cs="Arial"/>
          <w:b/>
          <w:color w:val="FF0000"/>
          <w:sz w:val="22"/>
          <w:szCs w:val="22"/>
          <w:u w:val="single"/>
        </w:rPr>
      </w:pPr>
    </w:p>
    <w:p w:rsidR="00FB2287" w:rsidRPr="00366486" w:rsidRDefault="00366486" w:rsidP="00366486">
      <w:pPr>
        <w:rPr>
          <w:rFonts w:ascii="Arial" w:hAnsi="Arial" w:cs="Arial"/>
          <w:b/>
          <w:color w:val="FF0000"/>
          <w:sz w:val="22"/>
          <w:szCs w:val="22"/>
          <w:u w:val="single"/>
        </w:rPr>
      </w:pPr>
      <w:r w:rsidRPr="00366486">
        <w:rPr>
          <w:rFonts w:ascii="Arial" w:hAnsi="Arial" w:cs="Arial"/>
          <w:b/>
          <w:color w:val="FF0000"/>
          <w:sz w:val="22"/>
          <w:szCs w:val="22"/>
          <w:u w:val="single"/>
        </w:rPr>
        <w:t>Changes were not proposed</w:t>
      </w:r>
    </w:p>
    <w:p w:rsidR="00FB2287"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r w:rsidRPr="007E2E76">
        <w:rPr>
          <w:rFonts w:ascii="Arial" w:hAnsi="Arial" w:cs="Arial"/>
          <w:b/>
          <w:sz w:val="22"/>
          <w:szCs w:val="22"/>
        </w:rPr>
        <w:t>TERMS OF REFERENCE OF VICE CHAIRPERSON OF THE TYPHOON COMMITTEE</w:t>
      </w: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tabs>
          <w:tab w:val="num" w:pos="540"/>
          <w:tab w:val="left" w:pos="1080"/>
          <w:tab w:val="left" w:pos="1620"/>
        </w:tabs>
        <w:spacing w:line="240" w:lineRule="exact"/>
        <w:ind w:left="540" w:hanging="540"/>
        <w:jc w:val="center"/>
        <w:rPr>
          <w:rFonts w:ascii="Arial" w:hAnsi="Arial" w:cs="Arial"/>
          <w:b/>
          <w:sz w:val="22"/>
          <w:szCs w:val="22"/>
        </w:rPr>
      </w:pPr>
    </w:p>
    <w:p w:rsidR="00FB2287" w:rsidRPr="007E2E76" w:rsidRDefault="00FB2287" w:rsidP="00FB2287">
      <w:pPr>
        <w:pStyle w:val="BodyText"/>
        <w:tabs>
          <w:tab w:val="clear" w:pos="540"/>
        </w:tabs>
        <w:spacing w:line="240" w:lineRule="exact"/>
        <w:rPr>
          <w:rFonts w:ascii="Arial" w:eastAsia="Times New Roman" w:hAnsi="Arial" w:cs="Arial"/>
        </w:rPr>
      </w:pPr>
      <w:r w:rsidRPr="007E2E76">
        <w:rPr>
          <w:rFonts w:ascii="Arial" w:eastAsia="Times New Roman" w:hAnsi="Arial" w:cs="Arial"/>
        </w:rPr>
        <w:t>The Vice Chairperson shall:</w:t>
      </w:r>
    </w:p>
    <w:p w:rsidR="00FB2287" w:rsidRPr="007E2E76" w:rsidRDefault="00FB2287" w:rsidP="00FB2287">
      <w:pPr>
        <w:spacing w:line="240" w:lineRule="exact"/>
        <w:jc w:val="both"/>
        <w:rPr>
          <w:rFonts w:ascii="Arial" w:hAnsi="Arial" w:cs="Arial"/>
          <w:sz w:val="22"/>
          <w:szCs w:val="22"/>
        </w:rPr>
      </w:pP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1.</w:t>
      </w:r>
      <w:r w:rsidRPr="007E2E76">
        <w:rPr>
          <w:rFonts w:ascii="Arial" w:hAnsi="Arial" w:cs="Arial"/>
          <w:sz w:val="22"/>
          <w:szCs w:val="22"/>
        </w:rPr>
        <w:tab/>
        <w:t>Serve as the Acting Chairperson for a period not to exceeding the remainder of the term, with the same powers and duties as the Chairperson, if the Chairperson of the Typhoon Committee is not capable to carry out the functions of that office.</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2.</w:t>
      </w:r>
      <w:r w:rsidRPr="007E2E76">
        <w:rPr>
          <w:rFonts w:ascii="Arial" w:hAnsi="Arial" w:cs="Arial"/>
          <w:sz w:val="22"/>
          <w:szCs w:val="22"/>
        </w:rPr>
        <w:tab/>
        <w:t>Assist the Chairperson in providing guidance to TCS, if necessary, on implementation of the TC work plan.</w:t>
      </w:r>
    </w:p>
    <w:p w:rsidR="00FB2287" w:rsidRPr="007E2E76" w:rsidRDefault="00FB2287" w:rsidP="00FB2287">
      <w:pPr>
        <w:tabs>
          <w:tab w:val="left" w:pos="540"/>
        </w:tabs>
        <w:spacing w:line="240" w:lineRule="exact"/>
        <w:ind w:left="540" w:hanging="540"/>
        <w:jc w:val="both"/>
        <w:rPr>
          <w:rFonts w:ascii="Arial" w:hAnsi="Arial" w:cs="Arial"/>
          <w:sz w:val="22"/>
          <w:szCs w:val="22"/>
        </w:rPr>
      </w:pPr>
      <w:r w:rsidRPr="007E2E76">
        <w:rPr>
          <w:rFonts w:ascii="Arial" w:hAnsi="Arial" w:cs="Arial"/>
          <w:sz w:val="22"/>
          <w:szCs w:val="22"/>
        </w:rPr>
        <w:t>3.</w:t>
      </w:r>
      <w:r w:rsidRPr="007E2E76">
        <w:rPr>
          <w:rFonts w:ascii="Arial" w:hAnsi="Arial" w:cs="Arial"/>
          <w:sz w:val="22"/>
          <w:szCs w:val="22"/>
        </w:rPr>
        <w:tab/>
        <w:t>Perform other duties as directed by the Chairperson and the Typhoon Committee.</w:t>
      </w:r>
    </w:p>
    <w:p w:rsidR="00FB2287" w:rsidRPr="007E2E76" w:rsidRDefault="00FB2287" w:rsidP="00FB2287">
      <w:pPr>
        <w:rPr>
          <w:rFonts w:ascii="Arial" w:hAnsi="Arial" w:cs="Arial"/>
          <w:b/>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FB2287" w:rsidRPr="007E2E76" w:rsidRDefault="00FB2287" w:rsidP="00FB2287">
      <w:pPr>
        <w:ind w:left="540" w:hanging="540"/>
        <w:rPr>
          <w:rFonts w:ascii="Arial" w:hAnsi="Arial" w:cs="Arial"/>
          <w:sz w:val="22"/>
          <w:szCs w:val="22"/>
        </w:rPr>
      </w:pPr>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287"/>
    <w:rsid w:val="00366486"/>
    <w:rsid w:val="00632BC0"/>
    <w:rsid w:val="00775251"/>
    <w:rsid w:val="007D418C"/>
    <w:rsid w:val="00993A67"/>
    <w:rsid w:val="00DB5485"/>
    <w:rsid w:val="00F02480"/>
    <w:rsid w:val="00FB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28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B2287"/>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FB2287"/>
    <w:rPr>
      <w:rFonts w:ascii="Times New Roman" w:eastAsia="PMingLiU" w:hAnsi="Times New Roman" w:cs="Angsana New"/>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2012-11-15T01:49:00Z</dcterms:created>
  <dcterms:modified xsi:type="dcterms:W3CDTF">2012-11-20T00:22:00Z</dcterms:modified>
</cp:coreProperties>
</file>